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4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21"/>
        <w:gridCol w:w="3558"/>
      </w:tblGrid>
      <w:tr w:rsidR="008B7523" w:rsidTr="008B7523">
        <w:trPr>
          <w:trHeight w:val="15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كلية التربية</w:t>
            </w:r>
          </w:p>
          <w:p w:rsidR="008B7523" w:rsidRDefault="008B752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قسم علم النفس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7C44E9B" wp14:editId="01086B20">
                  <wp:extent cx="1362075" cy="514350"/>
                  <wp:effectExtent l="0" t="0" r="952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23" w:rsidRDefault="008B7523">
            <w:pPr>
              <w:pStyle w:val="a3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التاريخ :  ......................</w:t>
            </w:r>
          </w:p>
          <w:p w:rsidR="008B7523" w:rsidRDefault="008B7523">
            <w:pPr>
              <w:pStyle w:val="a3"/>
              <w:rPr>
                <w:sz w:val="28"/>
                <w:szCs w:val="28"/>
                <w:rtl/>
              </w:rPr>
            </w:pPr>
          </w:p>
          <w:p w:rsidR="008B7523" w:rsidRDefault="008B7523">
            <w:pPr>
              <w:pStyle w:val="a3"/>
              <w:bidi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071106-3201</w:t>
            </w:r>
            <w:r>
              <w:rPr>
                <w:sz w:val="28"/>
                <w:szCs w:val="28"/>
                <w:rtl/>
              </w:rPr>
              <w:t xml:space="preserve">  الرقم : </w:t>
            </w:r>
          </w:p>
        </w:tc>
      </w:tr>
    </w:tbl>
    <w:p w:rsidR="003A2DF8" w:rsidRPr="00F461D1" w:rsidRDefault="003A2DF8" w:rsidP="00EF663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bookmarkStart w:id="0" w:name="_GoBack"/>
      <w:r w:rsidRPr="00F461D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توصيف مختصر لمقرر </w:t>
      </w:r>
      <w:r w:rsidR="00EF663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675</w:t>
      </w:r>
      <w:r w:rsidRPr="00F461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461D1">
        <w:rPr>
          <w:rFonts w:ascii="Traditional Arabic" w:hAnsi="Traditional Arabic" w:cs="Traditional Arabic"/>
          <w:b/>
          <w:bCs/>
          <w:sz w:val="32"/>
          <w:szCs w:val="32"/>
          <w:rtl/>
        </w:rPr>
        <w:t>نفس ذي القعدة 1436هـ</w:t>
      </w:r>
    </w:p>
    <w:tbl>
      <w:tblPr>
        <w:bidiVisual/>
        <w:tblW w:w="9584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470"/>
      </w:tblGrid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ورمز المقرر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D51AC8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675</w:t>
            </w:r>
            <w:r w:rsidR="008B75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نفس</w:t>
            </w: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D51AC8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دراسات نفسية في الموهبة</w:t>
            </w: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الساعات المعتمدة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المكتب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البريد الالكتروني أو رقم الهاتف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المكتبية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</w:tr>
    </w:tbl>
    <w:p w:rsidR="008B7523" w:rsidRDefault="008B7523" w:rsidP="00FF0FC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tbl>
      <w:tblPr>
        <w:bidiVisual/>
        <w:tblW w:w="9726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8B7523" w:rsidTr="008B7523">
        <w:trPr>
          <w:trHeight w:val="70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F34ACD" w:rsidRDefault="008B7523" w:rsidP="00FF0FC4">
            <w:pPr>
              <w:pStyle w:val="a5"/>
              <w:numPr>
                <w:ilvl w:val="0"/>
                <w:numId w:val="1"/>
              </w:numPr>
              <w:tabs>
                <w:tab w:val="left" w:pos="989"/>
                <w:tab w:val="left" w:pos="3824"/>
              </w:tabs>
              <w:spacing w:after="0" w:line="240" w:lineRule="auto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8B75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الهدف العام للمقرر:</w:t>
            </w:r>
          </w:p>
          <w:p w:rsidR="008B7523" w:rsidRPr="00AA4281" w:rsidRDefault="00AA4281" w:rsidP="009B39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يهدف المقرر إلى </w:t>
            </w:r>
            <w:r w:rsidR="00476788"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إكساب الطلبة المعارف المتعلقة </w:t>
            </w:r>
            <w:r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بمكونات الموهبة وطر</w:t>
            </w: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ق </w:t>
            </w:r>
            <w:r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الكشف عنها ورعايتها وفق الأطر النظرية والفلسفية في هذا المجال. </w:t>
            </w:r>
          </w:p>
        </w:tc>
      </w:tr>
    </w:tbl>
    <w:p w:rsidR="008B7523" w:rsidRDefault="008B7523" w:rsidP="00FF0FC4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tbl>
      <w:tblPr>
        <w:bidiVisual/>
        <w:tblW w:w="978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  <w:gridCol w:w="1276"/>
        <w:gridCol w:w="1560"/>
      </w:tblGrid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(2) الموضوعات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 w:rsidP="00FF0F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 w:rsidP="00FF0F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ساعات التدريس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D31043" w:rsidRDefault="008B7523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</w:t>
            </w:r>
            <w:r w:rsidR="002406B0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</w:t>
            </w:r>
            <w:r w:rsidR="002406B0"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موضوع</w:t>
            </w:r>
            <w:r w:rsidR="009B393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="006969D0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الأول</w:t>
            </w:r>
            <w:r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:التعريف بالمقرر ، والخطة الدراسية للمقرر ، </w:t>
            </w:r>
            <w:r w:rsidR="005956C2"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السياق التاريخي للاهتمام بالموهبة وتطور مفهوم الموهبة.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D31043" w:rsidRDefault="002406B0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</w:t>
            </w: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موضوع</w:t>
            </w:r>
            <w:r w:rsidR="006969D0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الثاني</w:t>
            </w:r>
            <w:r w:rsidR="008B7523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="005956C2"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الاتجاهات المعاصرة للاهتمام بالموهبة والموهبة وعلاقتها بالأبداع</w:t>
            </w:r>
            <w:r w:rsidR="00C55489"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D31043" w:rsidRDefault="002406B0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</w:t>
            </w: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موضوع</w:t>
            </w:r>
            <w:r w:rsidR="006969D0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الثالث</w:t>
            </w:r>
            <w:r w:rsidR="008B7523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="005956C2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الموهبة وعلاقتها بالذكاء</w:t>
            </w:r>
            <w:r w:rsidR="00C55489"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D31043" w:rsidRDefault="002406B0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الموضوع</w:t>
            </w:r>
            <w:r w:rsidR="008B7523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الرابع: </w:t>
            </w:r>
            <w:r w:rsidR="005956C2"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عوامل ومحددات الموهبة ( العوامل الفردية </w:t>
            </w:r>
            <w:r w:rsidR="005956C2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–</w:t>
            </w:r>
            <w:r w:rsidR="005956C2"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العوامل البيئية </w:t>
            </w:r>
            <w:r w:rsidR="005956C2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–</w:t>
            </w:r>
            <w:r w:rsidR="005956C2"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العوامل الفردية والبيئية )</w:t>
            </w:r>
            <w:r w:rsidR="00C55489"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1A0AD0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D31043" w:rsidRDefault="00900712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الموضوع الخامس: </w:t>
            </w:r>
            <w:r w:rsidR="005956C2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الأبعاد المكونة للموهبة وفق نظريات المجال ومستجداتها</w:t>
            </w:r>
            <w:r w:rsidR="00C96668"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D31043" w:rsidRDefault="00900712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الموضوع السادس: </w:t>
            </w:r>
            <w:r w:rsidR="005956C2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طرق التعرف على الموهوبين</w:t>
            </w:r>
            <w:r w:rsidR="00C55489"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23" w:rsidRPr="00D31043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D31043" w:rsidRDefault="00900712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الموضوع السابع: </w:t>
            </w:r>
            <w:r w:rsidR="005956C2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الأبعاد الأسرية في التنشئة وعلاقتها بالموهبة</w:t>
            </w:r>
            <w:r w:rsidR="00C55489"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5956C2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2" w:rsidRPr="00D31043" w:rsidRDefault="005956C2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الموضوع الثامن: </w:t>
            </w:r>
            <w:r w:rsidR="00C55489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طرقرعاية</w:t>
            </w:r>
            <w:r w:rsidR="00C55489"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وأساليب تعليم الافراد الموهوبين داخل (الفصول الدراسية العادية - داخل نظام الفصول المفردة - نظام المجموعات المتجانسة).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C2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C2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5956C2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2" w:rsidRPr="00D31043" w:rsidRDefault="005956C2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الموضوع التاسع: </w:t>
            </w:r>
            <w:r w:rsidR="00C55489"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مشكلات الاطفال الموهوبين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C2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C2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</w:t>
            </w:r>
          </w:p>
        </w:tc>
      </w:tr>
    </w:tbl>
    <w:p w:rsidR="00AD1F86" w:rsidRDefault="00AD1F86" w:rsidP="00FF0FC4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p w:rsidR="00F1673D" w:rsidRDefault="00F1673D" w:rsidP="00FF0FC4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p w:rsidR="008B7523" w:rsidRDefault="008B7523" w:rsidP="008B7523">
      <w:pPr>
        <w:bidi w:val="0"/>
        <w:rPr>
          <w:rFonts w:ascii="Traditional Arabic" w:eastAsia="Times New Roman" w:hAnsi="Traditional Arabic" w:cs="Traditional Arabic"/>
          <w:vanish/>
          <w:sz w:val="28"/>
          <w:szCs w:val="28"/>
          <w:rtl/>
        </w:rPr>
      </w:pPr>
    </w:p>
    <w:tbl>
      <w:tblPr>
        <w:tblpPr w:leftFromText="180" w:rightFromText="180" w:bottomFromText="200" w:vertAnchor="text" w:horzAnchor="margin" w:tblpY="-9033"/>
        <w:bidiVisual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1950"/>
        <w:gridCol w:w="982"/>
        <w:gridCol w:w="900"/>
      </w:tblGrid>
      <w:tr w:rsidR="000F5474" w:rsidTr="000F5474">
        <w:trPr>
          <w:trHeight w:val="7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74" w:rsidRDefault="000F5474" w:rsidP="000F5474">
            <w:pPr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(3) طبيعة مهمة التقويم ( اختبار، مشروع جماعي ، بحث ..  ) </w:t>
            </w:r>
          </w:p>
        </w:tc>
      </w:tr>
      <w:tr w:rsidR="000F5474" w:rsidTr="000F5474">
        <w:trPr>
          <w:trHeight w:val="7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74" w:rsidRDefault="000F5474" w:rsidP="000F5474">
            <w:pPr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يعتمد تقويم المقرر على عدد الدارسين في الشعبة وخلفياتهم العلمية والأعمال التي يمارسونها على أن يلتزم بما يلي :</w:t>
            </w:r>
          </w:p>
        </w:tc>
      </w:tr>
      <w:tr w:rsidR="000F5474" w:rsidTr="000F5474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4" w:rsidRDefault="000F5474" w:rsidP="000F5474">
            <w:pPr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74" w:rsidRDefault="000F5474" w:rsidP="000F54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الأسبوع المحدد له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74" w:rsidRDefault="000F5474" w:rsidP="000F54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الدرجة  </w:t>
            </w:r>
          </w:p>
        </w:tc>
      </w:tr>
      <w:tr w:rsidR="000F5474" w:rsidTr="000F5474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4" w:rsidRDefault="000F5474" w:rsidP="000F5474">
            <w:pPr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4" w:rsidRDefault="000F5474" w:rsidP="000F547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4" w:rsidRDefault="000F5474" w:rsidP="000F547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F5474" w:rsidTr="000F5474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74" w:rsidRDefault="000F5474" w:rsidP="000F5474">
            <w:pPr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يقل عن اختبار تحصيلي فصلي واحد ولا يزيد عن اثنين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74" w:rsidRDefault="000F5474" w:rsidP="000F54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، الثاني عشر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74" w:rsidRDefault="000F5474" w:rsidP="000F54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25-40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74" w:rsidRDefault="000F5474" w:rsidP="000F54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مجموعهما 60</w:t>
            </w:r>
          </w:p>
        </w:tc>
      </w:tr>
      <w:tr w:rsidR="000F5474" w:rsidTr="000F5474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74" w:rsidRDefault="000F5474" w:rsidP="000F5474">
            <w:pPr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يقل عن تكليفين ( بحث , تلخيص وعرض ونقد دراسات ) ولا يزيد عن ثلاثة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74" w:rsidRDefault="000F5474" w:rsidP="000F54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الأسبوع العاشر  إلى الرابع عشر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74" w:rsidRDefault="000F5474" w:rsidP="000F54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20- 40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74" w:rsidRDefault="000F5474" w:rsidP="000F547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</w:tr>
      <w:tr w:rsidR="000F5474" w:rsidTr="000F5474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74" w:rsidRDefault="000F5474" w:rsidP="000F5474">
            <w:pPr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74" w:rsidRDefault="000F5474" w:rsidP="000F54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عشر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74" w:rsidRDefault="000F5474" w:rsidP="000F54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40</w:t>
            </w:r>
          </w:p>
        </w:tc>
      </w:tr>
      <w:tr w:rsidR="000F5474" w:rsidTr="000F5474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4" w:rsidRDefault="000F5474" w:rsidP="000F5474">
            <w:pPr>
              <w:pStyle w:val="a5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4" w:rsidRDefault="000F5474" w:rsidP="000F5474">
            <w:pPr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4" w:rsidRDefault="000F5474" w:rsidP="000F5474">
            <w:pPr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</w:tr>
      <w:tr w:rsidR="000F5474" w:rsidTr="000F5474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4" w:rsidRDefault="000F5474" w:rsidP="000F5474">
            <w:pPr>
              <w:pStyle w:val="a5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4" w:rsidRDefault="000F5474" w:rsidP="000F5474">
            <w:pPr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4" w:rsidRDefault="000F5474" w:rsidP="000F5474">
            <w:pPr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</w:tr>
    </w:tbl>
    <w:p w:rsidR="00A67D36" w:rsidRDefault="00A67D36" w:rsidP="00DE6A6B">
      <w:pPr>
        <w:rPr>
          <w:rtl/>
        </w:rPr>
      </w:pPr>
    </w:p>
    <w:tbl>
      <w:tblPr>
        <w:tblpPr w:leftFromText="180" w:rightFromText="180" w:vertAnchor="text" w:horzAnchor="margin" w:tblpXSpec="center" w:tblpY="449"/>
        <w:bidiVisual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0F5474" w:rsidRPr="00F1673D" w:rsidTr="0065707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74" w:rsidRDefault="000F5474" w:rsidP="006570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bidi w:val="0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(5) المراجع المعتمدة للمقرر: </w:t>
            </w:r>
          </w:p>
          <w:p w:rsidR="000F5474" w:rsidRPr="00F1673D" w:rsidRDefault="000F5474" w:rsidP="006570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393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</w:t>
            </w:r>
            <w:r w:rsidRPr="00F167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عبدالمطلب امين القريطى ( 2013) . الموهوبون والمتفوقون " خصائصهم واكتشافهم ورعايتهم ".القاهرة : عالم الكتب.</w:t>
            </w:r>
          </w:p>
          <w:p w:rsidR="000F5474" w:rsidRPr="00F1673D" w:rsidRDefault="000F5474" w:rsidP="006570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167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 زكريا الشربينى ويسرية صادق ( 2002). أطفال عند القمة : الموهبة والتفوق العقلى والابداع. القاهرة : دار الفكر العربى.</w:t>
            </w:r>
          </w:p>
          <w:p w:rsidR="000F5474" w:rsidRPr="00F1673D" w:rsidRDefault="000F5474" w:rsidP="006570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167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عبدالرحمن سيد سليمان و صفاء غازى (2001).المتفوقون عقليا : خصائصهم ، اكتشافهم ، تربيتهم ،مشكلاتهم. القاهرة : مكتبة زهراء الشرق. </w:t>
            </w:r>
            <w:r w:rsidRPr="00F1673D">
              <w:rPr>
                <w:rFonts w:ascii="Traditional Arabic" w:hAnsi="Traditional Arabic" w:cs="Traditional Arabic"/>
                <w:sz w:val="28"/>
                <w:szCs w:val="28"/>
              </w:rPr>
              <w:t>  </w:t>
            </w:r>
          </w:p>
          <w:p w:rsidR="000F5474" w:rsidRPr="00C61D33" w:rsidRDefault="000F5474" w:rsidP="006570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L-Mohanad Bold"/>
                <w:color w:val="003366"/>
                <w:sz w:val="28"/>
                <w:szCs w:val="28"/>
                <w:rtl/>
              </w:rPr>
            </w:pPr>
            <w:r w:rsidRPr="00F167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-تيسير صبحى (1992). الموهبة والابداع: طرق التشخيص واداواته المحوسبة .عمان : دار غشراق للنشر والتوزيع.</w:t>
            </w:r>
          </w:p>
          <w:p w:rsidR="000F5474" w:rsidRPr="00F1673D" w:rsidRDefault="000F5474" w:rsidP="00657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1673D">
              <w:rPr>
                <w:rFonts w:ascii="Traditional Arabic" w:hAnsi="Traditional Arabic" w:cs="Traditional Arabic" w:hint="eastAsia"/>
                <w:sz w:val="28"/>
                <w:szCs w:val="28"/>
              </w:rPr>
              <w:t xml:space="preserve">Evelyn H. </w:t>
            </w:r>
            <w:proofErr w:type="spellStart"/>
            <w:r w:rsidRPr="00F1673D">
              <w:rPr>
                <w:rFonts w:ascii="Traditional Arabic" w:hAnsi="Traditional Arabic" w:cs="Traditional Arabic" w:hint="eastAsia"/>
                <w:sz w:val="28"/>
                <w:szCs w:val="28"/>
              </w:rPr>
              <w:t>Kroesbergen</w:t>
            </w:r>
            <w:proofErr w:type="spellEnd"/>
            <w:r w:rsidRPr="00F1673D">
              <w:rPr>
                <w:rFonts w:ascii="Traditional Arabic" w:hAnsi="Traditional Arabic" w:cs="Traditional Arabic" w:hint="eastAsia"/>
                <w:sz w:val="28"/>
                <w:szCs w:val="28"/>
              </w:rPr>
              <w:t xml:space="preserve">, Johannes E.H. Van </w:t>
            </w:r>
            <w:proofErr w:type="spellStart"/>
            <w:r w:rsidRPr="00F1673D">
              <w:rPr>
                <w:rFonts w:ascii="Traditional Arabic" w:hAnsi="Traditional Arabic" w:cs="Traditional Arabic" w:hint="eastAsia"/>
                <w:sz w:val="28"/>
                <w:szCs w:val="28"/>
              </w:rPr>
              <w:t>Luit</w:t>
            </w:r>
            <w:proofErr w:type="spellEnd"/>
            <w:r w:rsidRPr="00F1673D">
              <w:rPr>
                <w:rFonts w:ascii="Traditional Arabic" w:hAnsi="Traditional Arabic" w:cs="Traditional Arabic" w:hint="eastAsia"/>
                <w:sz w:val="28"/>
                <w:szCs w:val="28"/>
              </w:rPr>
              <w:t xml:space="preserve">, </w:t>
            </w:r>
            <w:proofErr w:type="spellStart"/>
            <w:r w:rsidRPr="00F1673D">
              <w:rPr>
                <w:rFonts w:ascii="Traditional Arabic" w:hAnsi="Traditional Arabic" w:cs="Traditional Arabic" w:hint="eastAsia"/>
                <w:sz w:val="28"/>
                <w:szCs w:val="28"/>
              </w:rPr>
              <w:t>Sietske</w:t>
            </w:r>
            <w:proofErr w:type="spellEnd"/>
            <w:r w:rsidRPr="00F1673D">
              <w:rPr>
                <w:rFonts w:ascii="Traditional Arabic" w:hAnsi="Traditional Arabic" w:cs="Traditional Arabic" w:hint="eastAsia"/>
                <w:sz w:val="28"/>
                <w:szCs w:val="28"/>
              </w:rPr>
              <w:t xml:space="preserve"> Van Viersen</w:t>
            </w:r>
            <w:r w:rsidRPr="00F1673D">
              <w:rPr>
                <w:rFonts w:ascii="Traditional Arabic" w:hAnsi="Traditional Arabic" w:cs="Traditional Arabic"/>
                <w:sz w:val="28"/>
                <w:szCs w:val="28"/>
              </w:rPr>
              <w:t>(2015).</w:t>
            </w:r>
            <w:r w:rsidRPr="00F1673D">
              <w:rPr>
                <w:rFonts w:ascii="Traditional Arabic" w:hAnsi="Traditional Arabic" w:cs="Traditional Arabic" w:hint="eastAsia"/>
                <w:sz w:val="28"/>
                <w:szCs w:val="28"/>
              </w:rPr>
              <w:t xml:space="preserve"> Cognition, Intelligence, and Achievement</w:t>
            </w:r>
            <w:r w:rsidRPr="00F1673D">
              <w:rPr>
                <w:rFonts w:ascii="Traditional Arabic" w:hAnsi="Traditional Arabic" w:cs="Traditional Arabic"/>
                <w:sz w:val="28"/>
                <w:szCs w:val="28"/>
              </w:rPr>
              <w:t xml:space="preserve">.  A tribute to J. P. Das. San Diego, CA, US: Elsevier Academic </w:t>
            </w:r>
            <w:proofErr w:type="spellStart"/>
            <w:r w:rsidRPr="00F1673D">
              <w:rPr>
                <w:rFonts w:ascii="Traditional Arabic" w:hAnsi="Traditional Arabic" w:cs="Traditional Arabic"/>
                <w:sz w:val="28"/>
                <w:szCs w:val="28"/>
              </w:rPr>
              <w:t>PresS</w:t>
            </w:r>
            <w:proofErr w:type="spellEnd"/>
            <w:r w:rsidRPr="00F1673D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0F5474" w:rsidRPr="00F1673D" w:rsidRDefault="000F5474" w:rsidP="00657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1673D">
              <w:rPr>
                <w:rFonts w:ascii="Traditional Arabic" w:hAnsi="Traditional Arabic" w:cs="Traditional Arabic"/>
                <w:sz w:val="28"/>
                <w:szCs w:val="28"/>
              </w:rPr>
              <w:t xml:space="preserve">Davis, Gary A., Sylvia B. </w:t>
            </w:r>
            <w:proofErr w:type="spellStart"/>
            <w:r w:rsidRPr="00F1673D">
              <w:rPr>
                <w:rFonts w:ascii="Traditional Arabic" w:hAnsi="Traditional Arabic" w:cs="Traditional Arabic"/>
                <w:sz w:val="28"/>
                <w:szCs w:val="28"/>
              </w:rPr>
              <w:t>Rimm</w:t>
            </w:r>
            <w:proofErr w:type="spellEnd"/>
            <w:r w:rsidRPr="00F1673D">
              <w:rPr>
                <w:rFonts w:ascii="Traditional Arabic" w:hAnsi="Traditional Arabic" w:cs="Traditional Arabic"/>
                <w:sz w:val="28"/>
                <w:szCs w:val="28"/>
              </w:rPr>
              <w:t xml:space="preserve">, and Del </w:t>
            </w:r>
            <w:proofErr w:type="spellStart"/>
            <w:r w:rsidRPr="00F1673D">
              <w:rPr>
                <w:rFonts w:ascii="Traditional Arabic" w:hAnsi="Traditional Arabic" w:cs="Traditional Arabic"/>
                <w:sz w:val="28"/>
                <w:szCs w:val="28"/>
              </w:rPr>
              <w:t>Siegle</w:t>
            </w:r>
            <w:proofErr w:type="spellEnd"/>
            <w:r w:rsidRPr="00F1673D">
              <w:rPr>
                <w:rFonts w:ascii="Traditional Arabic" w:hAnsi="Traditional Arabic" w:cs="Traditional Arabic"/>
                <w:sz w:val="28"/>
                <w:szCs w:val="28"/>
              </w:rPr>
              <w:t>.(2011). Education of the gifted and talented. (6th ed.) Boston: Pearson Education, Inc.</w:t>
            </w:r>
          </w:p>
          <w:p w:rsidR="000F5474" w:rsidRPr="00F1673D" w:rsidRDefault="000F5474" w:rsidP="00657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1673D">
              <w:rPr>
                <w:rFonts w:ascii="Traditional Arabic" w:hAnsi="Traditional Arabic" w:cs="Traditional Arabic" w:hint="eastAsia"/>
                <w:sz w:val="28"/>
                <w:szCs w:val="28"/>
              </w:rPr>
              <w:t>Ellen Winner, Gail Martino</w:t>
            </w:r>
            <w:r w:rsidRPr="00F1673D">
              <w:rPr>
                <w:rFonts w:ascii="Traditional Arabic" w:hAnsi="Traditional Arabic" w:cs="Traditional Arabic"/>
                <w:sz w:val="28"/>
                <w:szCs w:val="28"/>
              </w:rPr>
              <w:t>(2000).</w:t>
            </w:r>
            <w:r w:rsidRPr="00F1673D">
              <w:rPr>
                <w:rFonts w:ascii="Traditional Arabic" w:hAnsi="Traditional Arabic" w:cs="Traditional Arabic" w:hint="eastAsia"/>
                <w:sz w:val="28"/>
                <w:szCs w:val="28"/>
              </w:rPr>
              <w:t xml:space="preserve">International Handbook of Giftedness and Talent </w:t>
            </w:r>
            <w:r w:rsidRPr="00F1673D">
              <w:rPr>
                <w:rFonts w:ascii="Traditional Arabic" w:hAnsi="Traditional Arabic" w:cs="Traditional Arabic" w:hint="eastAsia"/>
                <w:sz w:val="28"/>
                <w:szCs w:val="28"/>
              </w:rPr>
              <w:lastRenderedPageBreak/>
              <w:t>(Second Edition), </w:t>
            </w:r>
            <w:r w:rsidRPr="00F1673D">
              <w:rPr>
                <w:rFonts w:ascii="Traditional Arabic" w:hAnsi="Traditional Arabic" w:cs="Traditional Arabic"/>
                <w:sz w:val="28"/>
                <w:szCs w:val="28"/>
              </w:rPr>
              <w:t xml:space="preserve"> Oxford ; New York : </w:t>
            </w:r>
            <w:proofErr w:type="spellStart"/>
            <w:r w:rsidRPr="00F1673D">
              <w:rPr>
                <w:rFonts w:ascii="Traditional Arabic" w:hAnsi="Traditional Arabic" w:cs="Traditional Arabic"/>
                <w:sz w:val="28"/>
                <w:szCs w:val="28"/>
              </w:rPr>
              <w:t>Pergamon</w:t>
            </w:r>
            <w:proofErr w:type="spellEnd"/>
            <w:r w:rsidRPr="00F1673D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0F5474" w:rsidRPr="00F1673D" w:rsidRDefault="000F5474" w:rsidP="00657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F1673D">
              <w:rPr>
                <w:rFonts w:ascii="Traditional Arabic" w:hAnsi="Traditional Arabic" w:cs="Traditional Arabic"/>
                <w:sz w:val="28"/>
                <w:szCs w:val="28"/>
              </w:rPr>
              <w:t>Sternberg,R.J</w:t>
            </w:r>
            <w:proofErr w:type="spellEnd"/>
            <w:r w:rsidRPr="00F1673D">
              <w:rPr>
                <w:rFonts w:ascii="Traditional Arabic" w:hAnsi="Traditional Arabic" w:cs="Traditional Arabic"/>
                <w:sz w:val="28"/>
                <w:szCs w:val="28"/>
              </w:rPr>
              <w:t>.(1999).Handbook of Creativity. Cambridge University Press NY:USA</w:t>
            </w:r>
          </w:p>
        </w:tc>
      </w:tr>
    </w:tbl>
    <w:p w:rsidR="000F5474" w:rsidRPr="000F5474" w:rsidRDefault="000F5474" w:rsidP="00DE6A6B">
      <w:pPr>
        <w:rPr>
          <w:rtl/>
        </w:rPr>
      </w:pPr>
    </w:p>
    <w:p w:rsidR="000F5474" w:rsidRPr="008B7523" w:rsidRDefault="000F5474" w:rsidP="00DE6A6B"/>
    <w:sectPr w:rsidR="000F5474" w:rsidRPr="008B7523" w:rsidSect="006C08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7D0"/>
    <w:multiLevelType w:val="multilevel"/>
    <w:tmpl w:val="92E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B6F8B"/>
    <w:multiLevelType w:val="multilevel"/>
    <w:tmpl w:val="D786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770C0"/>
    <w:multiLevelType w:val="multilevel"/>
    <w:tmpl w:val="6F92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37158"/>
    <w:multiLevelType w:val="multilevel"/>
    <w:tmpl w:val="3258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C6056"/>
    <w:multiLevelType w:val="multilevel"/>
    <w:tmpl w:val="0AF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60FC2"/>
    <w:multiLevelType w:val="hybridMultilevel"/>
    <w:tmpl w:val="3CC6F51A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D6CE1784">
      <w:start w:val="1"/>
      <w:numFmt w:val="bullet"/>
      <w:lvlText w:val=""/>
      <w:lvlJc w:val="left"/>
      <w:pPr>
        <w:tabs>
          <w:tab w:val="num" w:pos="1227"/>
        </w:tabs>
        <w:ind w:left="1155" w:hanging="360"/>
      </w:pPr>
      <w:rPr>
        <w:rFonts w:ascii="Symbol" w:hAnsi="Symbol" w:hint="default"/>
      </w:rPr>
    </w:lvl>
    <w:lvl w:ilvl="2" w:tplc="18EA1884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L-Mohanad Bold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70F076C2"/>
    <w:multiLevelType w:val="hybridMultilevel"/>
    <w:tmpl w:val="5B02B7CE"/>
    <w:lvl w:ilvl="0" w:tplc="D14623D0">
      <w:start w:val="1"/>
      <w:numFmt w:val="decimal"/>
      <w:lvlText w:val="(%1)"/>
      <w:lvlJc w:val="left"/>
      <w:pPr>
        <w:ind w:left="735" w:hanging="375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C665F"/>
    <w:multiLevelType w:val="hybridMultilevel"/>
    <w:tmpl w:val="1D6AF67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34575"/>
    <w:rsid w:val="000E3E1A"/>
    <w:rsid w:val="000F37E9"/>
    <w:rsid w:val="000F5474"/>
    <w:rsid w:val="00153BE6"/>
    <w:rsid w:val="001A0AD0"/>
    <w:rsid w:val="001F3CA5"/>
    <w:rsid w:val="00202FBC"/>
    <w:rsid w:val="002406B0"/>
    <w:rsid w:val="0032700E"/>
    <w:rsid w:val="00387278"/>
    <w:rsid w:val="003A2DF8"/>
    <w:rsid w:val="003E5506"/>
    <w:rsid w:val="0046361D"/>
    <w:rsid w:val="00476788"/>
    <w:rsid w:val="004C74DA"/>
    <w:rsid w:val="0051274C"/>
    <w:rsid w:val="005956C2"/>
    <w:rsid w:val="00620C28"/>
    <w:rsid w:val="00651FB2"/>
    <w:rsid w:val="006969D0"/>
    <w:rsid w:val="006B377A"/>
    <w:rsid w:val="006C0827"/>
    <w:rsid w:val="006F2301"/>
    <w:rsid w:val="00834575"/>
    <w:rsid w:val="008576F7"/>
    <w:rsid w:val="00862DE9"/>
    <w:rsid w:val="0086699E"/>
    <w:rsid w:val="008B7523"/>
    <w:rsid w:val="009001DE"/>
    <w:rsid w:val="00900712"/>
    <w:rsid w:val="009B3935"/>
    <w:rsid w:val="00A67D36"/>
    <w:rsid w:val="00AA4281"/>
    <w:rsid w:val="00AD1F86"/>
    <w:rsid w:val="00AE0DDA"/>
    <w:rsid w:val="00AE1A13"/>
    <w:rsid w:val="00AF26DC"/>
    <w:rsid w:val="00C1032E"/>
    <w:rsid w:val="00C55489"/>
    <w:rsid w:val="00C61D33"/>
    <w:rsid w:val="00C65BA3"/>
    <w:rsid w:val="00C96668"/>
    <w:rsid w:val="00CB705B"/>
    <w:rsid w:val="00CD1117"/>
    <w:rsid w:val="00D31043"/>
    <w:rsid w:val="00D51AC8"/>
    <w:rsid w:val="00DA507B"/>
    <w:rsid w:val="00DB77F5"/>
    <w:rsid w:val="00DE6A6B"/>
    <w:rsid w:val="00E20167"/>
    <w:rsid w:val="00E2674E"/>
    <w:rsid w:val="00E452D9"/>
    <w:rsid w:val="00EF6639"/>
    <w:rsid w:val="00F1673D"/>
    <w:rsid w:val="00F34ACD"/>
    <w:rsid w:val="00F36E81"/>
    <w:rsid w:val="00FC3934"/>
    <w:rsid w:val="00FF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523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8B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B75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523"/>
    <w:pPr>
      <w:ind w:left="720"/>
      <w:contextualSpacing/>
    </w:pPr>
  </w:style>
  <w:style w:type="character" w:styleId="a6">
    <w:name w:val="Emphasis"/>
    <w:basedOn w:val="a0"/>
    <w:uiPriority w:val="20"/>
    <w:qFormat/>
    <w:rsid w:val="00FC3934"/>
    <w:rPr>
      <w:i/>
      <w:iCs/>
    </w:rPr>
  </w:style>
  <w:style w:type="character" w:customStyle="1" w:styleId="apple-converted-space">
    <w:name w:val="apple-converted-space"/>
    <w:basedOn w:val="a0"/>
    <w:rsid w:val="00FC3934"/>
  </w:style>
  <w:style w:type="character" w:customStyle="1" w:styleId="hit">
    <w:name w:val="hit"/>
    <w:basedOn w:val="a0"/>
    <w:rsid w:val="009001DE"/>
  </w:style>
  <w:style w:type="paragraph" w:styleId="a7">
    <w:name w:val="Normal (Web)"/>
    <w:basedOn w:val="a"/>
    <w:uiPriority w:val="99"/>
    <w:semiHidden/>
    <w:unhideWhenUsed/>
    <w:rsid w:val="003A2D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523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8B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B75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523"/>
    <w:pPr>
      <w:ind w:left="720"/>
      <w:contextualSpacing/>
    </w:pPr>
  </w:style>
  <w:style w:type="character" w:styleId="a6">
    <w:name w:val="Emphasis"/>
    <w:basedOn w:val="a0"/>
    <w:uiPriority w:val="20"/>
    <w:qFormat/>
    <w:rsid w:val="00FC3934"/>
    <w:rPr>
      <w:i/>
      <w:iCs/>
    </w:rPr>
  </w:style>
  <w:style w:type="character" w:customStyle="1" w:styleId="apple-converted-space">
    <w:name w:val="apple-converted-space"/>
    <w:basedOn w:val="a0"/>
    <w:rsid w:val="00FC3934"/>
  </w:style>
  <w:style w:type="character" w:customStyle="1" w:styleId="hit">
    <w:name w:val="hit"/>
    <w:basedOn w:val="a0"/>
    <w:rsid w:val="0090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164</cp:revision>
  <dcterms:created xsi:type="dcterms:W3CDTF">2015-03-28T06:53:00Z</dcterms:created>
  <dcterms:modified xsi:type="dcterms:W3CDTF">2015-09-08T16:16:00Z</dcterms:modified>
</cp:coreProperties>
</file>